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spacing w:before="26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Совместное завещание супругов </w:t>
      </w:r>
      <w:hyperlink w:anchor="Par127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&lt;1&gt;</w:t>
        </w:r>
      </w:hyperlink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(место совершения завещания (село, поселок, район,</w:t>
      </w:r>
      <w:proofErr w:type="gramEnd"/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город, край, область, республика, автономная область,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автономный округ полностью)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________________________________________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(дата (число, месяц, год) прописью)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Я, гражданка Российской Федерации ____________________________________,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(Ф.И.О. завещателя)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  года  рождения,   паспорт:  серия _________   N ___________,  выдан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____________________________  "___"______ 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., код подразделения ______,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зарегистрирован__  по адресу: _______________________________________, и я,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гражданин Российской Федерации ___________________________________________,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(Ф.И.О. завещателя)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  года  рождения,   паспорт:  серия _________   N ___________,  выдан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____________________________  "___"______ 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., код подразделения ______,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зарегистрирован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 по адресу: ________, состоящие в браке с "__"_______ ____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г.,  Свидетельство  о  заключении  брака  от  "___"______  ___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  N ____,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совместно завещаем: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0" w:name="Par25"/>
      <w:bookmarkEnd w:id="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 Посмертно  распределить  личную собственность каждого из супругов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следующем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порядке: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принадлежащее _________________________________________________________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(Ф.И.О. завещателя)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следующее имущество: ______________________________________________________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(наименование, индивидуализирующие признаки, количественные показатели,</w:t>
      </w:r>
      <w:proofErr w:type="gramEnd"/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место нахождения, вид права, обременения, иные уникальные характеристики)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распределяется в пользу __________________________________________________,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(Ф.И.О. наследника или второго завещателя)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принадлежащее _________________________________________________________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(Ф.И.О. завещателя)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следующее имущество: ______________________________________________________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(наименование, индивидуализирующие признаки, количественные показатели,</w:t>
      </w:r>
      <w:proofErr w:type="gramEnd"/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место нахождения, вид права, обременения, иные уникальные характеристики)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распределяется в пользу __________________________________________________.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(Ф.И.О. наследника или первого завещателя)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Для обязательных наследников выделить следующее имущество: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(наименование, индивидуализирующие признаки, количественные показатели,</w:t>
      </w:r>
      <w:proofErr w:type="gramEnd"/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место нахождения, вид права, обременения, иные уникальные характеристики)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3.  Все  наше  совместное  имущество,  какое  ко дню смерти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пережившего</w:t>
      </w:r>
      <w:proofErr w:type="gramEnd"/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супруга  окажется  ему принадлежащим, в чем бы таковое ни заключалось и где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бы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ни находилось, в следующем порядке: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3.1. __________________________________________________________________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 (при наличии) наследника, его дата и место</w:t>
      </w:r>
      <w:proofErr w:type="gramEnd"/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рождения и место постоянного жительства или преимущественного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пребывания, пол, гражданство, реквизиты документа, удостоверяющего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личность наследника)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завещаем следующее имущество: _____________________________________________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(наименование, индивидуализирующие признаки, количественные показатели,</w:t>
      </w:r>
      <w:proofErr w:type="gramEnd"/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место нахождения, вид права, обременения, иные уникальные характеристики)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3.2. __________________________________________________________________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 (при наличии) наследника, его дата и место</w:t>
      </w:r>
      <w:proofErr w:type="gramEnd"/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рождения и место постоянного жительства или преимущественного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     пребывания, пол, гражданство, реквизиты документа, удостоверяющего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личность наследника)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завещаем ____ долю </w:t>
      </w:r>
      <w:hyperlink w:anchor="Par131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&lt;2&gt;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следующего имущества: ______________________________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(наименование, индивидуализирующие признаки, количественные показатели,</w:t>
      </w:r>
      <w:proofErr w:type="gramEnd"/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место нахождения, вид права, обременения, иные уникальные характеристики)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3.3. __________________________________________________________________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 (при наличии) наследника, его дата и место</w:t>
      </w:r>
      <w:proofErr w:type="gramEnd"/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рождения и место постоянного жительства или преимущественного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пребывания, пол, гражданство, реквизиты документа, удостоверяющего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личность наследника)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завещаем следующее имущественное право: ___________________________________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(наименование, индивидуализирующие признаки, количественные показатели,</w:t>
      </w:r>
      <w:proofErr w:type="gramEnd"/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место нахождения, вид права, обременения, иные уникальные характеристики)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3.4. __________________________________________________________________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 (при наличии) наследника, его дата и место</w:t>
      </w:r>
      <w:proofErr w:type="gramEnd"/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рождения и место постоянного жительства или преимущественного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пребывания, пол, гражданство, реквизиты документа, удостоверяющего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личность наследника)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завещаем следующую интеллектуальную собственность: ________________________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(наименование, индивидуализирующие признаки, количественные показатели,</w:t>
      </w:r>
      <w:proofErr w:type="gramEnd"/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место и номер регистрации, обременения, иные уникальные характеристики)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4. ____________________________________________________________________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 (при наличии) наследника, его дата и место</w:t>
      </w:r>
      <w:proofErr w:type="gramEnd"/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рождения и место постоянного жительства или преимущественного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пребывания, пол, гражданство, реквизиты документа, удостоверяющего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личность наследника)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завещаем следующие обязанности за счет принятого им наследства: ___________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(наименование, индивидуализирующие признаки, количественные показатели,</w:t>
      </w:r>
      <w:proofErr w:type="gramEnd"/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место нахождения, вид обязательств, иные уникальные характеристики)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5. На случай, если основной наследник не примет наследства по причинам,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указанным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в  </w:t>
      </w:r>
      <w:hyperlink r:id="rId4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п.  2  ст.  1121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Гражданского  кодекса Российской Федерации,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завещатели  в  отношении  имущества,  указанного  в  </w:t>
      </w:r>
      <w:hyperlink w:anchor="Par2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п. 1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Завещания,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помимо</w:t>
      </w:r>
      <w:proofErr w:type="gramEnd"/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основного наследника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подназначаем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другого наследника: _____________________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 (при наличии) наследника, его дата и место рождения</w:t>
      </w:r>
      <w:proofErr w:type="gramEnd"/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и место постоянного жительства или преимущественного пребывания, пол,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гражданство, реквизиты документа, удостоверяющего личность наследника)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6. Завещатели возлагают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____________________________________________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 (при наличии) наследника, его дата и место рождения</w:t>
      </w:r>
      <w:proofErr w:type="gramEnd"/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и место постоянного жительства или преимущественного пребывания, пол,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гражданство, реквизиты документа, удостоверяющего личность наследника)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совершить   за   счет   принятого  им  наследства  следующее  действие  как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имущественного,   так   и   неимущественного   характера,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направленное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на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осуществление общеполезной цели - завещательное возложение: _______________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(наименование, индивидуализирующие признаки, количественные показатели,</w:t>
      </w:r>
      <w:proofErr w:type="gramEnd"/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места, вид обязательств, иные уникальные характеристики)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7. Завещатели лишили наследства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</w:t>
      </w:r>
      <w:proofErr w:type="gramEnd"/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 (при наличии) наследника, его дата и место рождения</w:t>
      </w:r>
      <w:proofErr w:type="gramEnd"/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и место постоянного жительства или преимущественного пребывания, пол,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гражданство, реквизиты документа, удостоверяющего личность наследника)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8.  Настоящее  завещание  совершено в двух экземплярах, один из которых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передан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 хранение нотариусу ____________________________________________,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(указать Ф.И.О., номер, адрес нотариуса,</w:t>
      </w:r>
      <w:proofErr w:type="gramEnd"/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нотариальный округ)</w:t>
      </w:r>
    </w:p>
    <w:p w:rsidR="003B7DE0" w:rsidRDefault="003B7DE0" w:rsidP="003B7DE0">
      <w:pPr>
        <w:pStyle w:val="1"/>
        <w:keepNext w:val="0"/>
        <w:keepLines w:val="0"/>
        <w:autoSpaceDE w:val="0"/>
        <w:autoSpaceDN w:val="0"/>
        <w:adjustRightInd w:val="0"/>
        <w:contextualSpacing w:val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а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другой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выдан завещателям.</w:t>
      </w:r>
    </w:p>
    <w:p w:rsidR="003B7DE0" w:rsidRDefault="003B7DE0" w:rsidP="003B7DE0">
      <w:pPr>
        <w:autoSpaceDE w:val="0"/>
        <w:autoSpaceDN w:val="0"/>
        <w:adjustRightInd w:val="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B7DE0" w:rsidRDefault="003B7DE0" w:rsidP="003B7DE0">
      <w:pPr>
        <w:autoSpaceDE w:val="0"/>
        <w:autoSpaceDN w:val="0"/>
        <w:adjustRightInd w:val="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3B7DE0" w:rsidRDefault="003B7DE0" w:rsidP="003B7DE0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для сведения:</w:t>
      </w:r>
    </w:p>
    <w:p w:rsidR="003B7DE0" w:rsidRDefault="003B7DE0" w:rsidP="003B7DE0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bookmarkStart w:id="1" w:name="Par127"/>
      <w:bookmarkEnd w:id="1"/>
      <w:r>
        <w:rPr>
          <w:rFonts w:ascii="Arial" w:hAnsi="Arial" w:cs="Arial"/>
          <w:sz w:val="20"/>
          <w:szCs w:val="20"/>
        </w:rPr>
        <w:t xml:space="preserve">&lt;1&gt; Согласно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ст. 1124</w:t>
        </w:r>
      </w:hyperlink>
      <w:r>
        <w:rPr>
          <w:rFonts w:ascii="Arial" w:hAnsi="Arial" w:cs="Arial"/>
          <w:sz w:val="20"/>
          <w:szCs w:val="20"/>
        </w:rPr>
        <w:t xml:space="preserve"> Гражданского кодекса Российской Федерации завещание должно быть составлено в письменной форме и удостоверено нотариусом. Удостоверение завещания другими лицами допускается в случаях, предусмотренных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п. 7 ст. 1125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ст. 1127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п. 2 ст. 1128</w:t>
        </w:r>
      </w:hyperlink>
      <w:r>
        <w:rPr>
          <w:rFonts w:ascii="Arial" w:hAnsi="Arial" w:cs="Arial"/>
          <w:sz w:val="20"/>
          <w:szCs w:val="20"/>
        </w:rPr>
        <w:t xml:space="preserve"> Гражданского кодекса Российской Федерации.</w:t>
      </w:r>
    </w:p>
    <w:p w:rsidR="003B7DE0" w:rsidRDefault="003B7DE0" w:rsidP="003B7DE0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Несоблюдение установленных Гражданским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правил о письменной форме завещания и его удостоверении влечет за собой недействительность завещания.</w:t>
      </w:r>
    </w:p>
    <w:p w:rsidR="003B7DE0" w:rsidRDefault="003B7DE0" w:rsidP="003B7DE0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Составление завещания в простой письменной форме допускается только в виде исключения в случаях, предусмотренных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ст. 1129</w:t>
        </w:r>
      </w:hyperlink>
      <w:r>
        <w:rPr>
          <w:rFonts w:ascii="Arial" w:hAnsi="Arial" w:cs="Arial"/>
          <w:sz w:val="20"/>
          <w:szCs w:val="20"/>
        </w:rPr>
        <w:t xml:space="preserve"> Гражданского кодекса Российской Федерации.</w:t>
      </w:r>
    </w:p>
    <w:p w:rsidR="003B7DE0" w:rsidRDefault="003B7DE0" w:rsidP="003B7DE0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допускается составление завещания с использованием электронных либо иных технических средств (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consultantplus://offline/ref=0122ABA12426F9B776976E7921F53763403C991C08B8B62E423E6248A5ED804F3D0F6C32786D125806D94B9C9DF08F40B36AAF37574FCBB9Q4qDH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абз</w:t>
      </w:r>
      <w:proofErr w:type="spellEnd"/>
      <w:r>
        <w:rPr>
          <w:rFonts w:ascii="Arial" w:hAnsi="Arial" w:cs="Arial"/>
          <w:color w:val="0000FF"/>
          <w:sz w:val="20"/>
          <w:szCs w:val="20"/>
        </w:rPr>
        <w:t>. 2 п. 1 ст. 160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Гражданского кодекса Российской Федерации).</w:t>
      </w:r>
    </w:p>
    <w:p w:rsidR="003B7DE0" w:rsidRDefault="003B7DE0" w:rsidP="003B7DE0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bookmarkStart w:id="2" w:name="Par131"/>
      <w:bookmarkEnd w:id="2"/>
      <w:r>
        <w:rPr>
          <w:rFonts w:ascii="Arial" w:hAnsi="Arial" w:cs="Arial"/>
          <w:sz w:val="20"/>
          <w:szCs w:val="20"/>
        </w:rPr>
        <w:t>&lt;2&gt; Завещатели вправе любым образом определить доли наследников в наследстве, установив равные либо разные размеры долей каждого из наследников.</w:t>
      </w:r>
    </w:p>
    <w:p w:rsidR="003B7DE0" w:rsidRDefault="003B7DE0" w:rsidP="003B7DE0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Доли между указанными в завещании несколькими наследниками распределяются завещателями таким образом, чтобы при условном принятии наследственного имущества за единицу сумма долей наследников единицу не превышала. Завещатели могут не определять доли наследников в завещанном имуществе и не указывать, что именно из наследства кому из наследников предназначается. </w:t>
      </w:r>
      <w:proofErr w:type="gramStart"/>
      <w:r>
        <w:rPr>
          <w:rFonts w:ascii="Arial" w:hAnsi="Arial" w:cs="Arial"/>
          <w:sz w:val="20"/>
          <w:szCs w:val="20"/>
        </w:rPr>
        <w:t>В этом случае наследство считается завещанным в равных долях (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п. 1 ст. 1122</w:t>
        </w:r>
      </w:hyperlink>
      <w:r>
        <w:rPr>
          <w:rFonts w:ascii="Arial" w:hAnsi="Arial" w:cs="Arial"/>
          <w:sz w:val="20"/>
          <w:szCs w:val="20"/>
        </w:rPr>
        <w:t xml:space="preserve"> Гражданского кодекса Российской Федерации) (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п. 20</w:t>
        </w:r>
      </w:hyperlink>
      <w:r>
        <w:rPr>
          <w:rFonts w:ascii="Arial" w:hAnsi="Arial" w:cs="Arial"/>
          <w:sz w:val="20"/>
          <w:szCs w:val="20"/>
        </w:rPr>
        <w:t xml:space="preserve"> Методических рекомендаций по удостоверению завещаний, принятию нотариусом закрытого завещания, вскрытию и оглашению закрытого завещания", (утв. Решением Правления ФНП от 01-02.07.2004, Протокол N 04/04).</w:t>
      </w:r>
      <w:proofErr w:type="gramEnd"/>
    </w:p>
    <w:p w:rsidR="003B7DE0" w:rsidRDefault="003B7DE0" w:rsidP="003B7DE0">
      <w:pPr>
        <w:autoSpaceDE w:val="0"/>
        <w:autoSpaceDN w:val="0"/>
        <w:adjustRightInd w:val="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B7DE0" w:rsidRDefault="003B7DE0" w:rsidP="003B7DE0">
      <w:pPr>
        <w:autoSpaceDE w:val="0"/>
        <w:autoSpaceDN w:val="0"/>
        <w:adjustRightInd w:val="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B7DE0" w:rsidRDefault="003B7DE0" w:rsidP="003B7DE0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contextualSpacing w:val="0"/>
        <w:jc w:val="both"/>
        <w:rPr>
          <w:rFonts w:ascii="Arial" w:hAnsi="Arial" w:cs="Arial"/>
          <w:sz w:val="2"/>
          <w:szCs w:val="2"/>
        </w:rPr>
      </w:pPr>
    </w:p>
    <w:p w:rsidR="007C112E" w:rsidRDefault="007C112E"/>
    <w:sectPr w:rsidR="007C112E" w:rsidSect="003022C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DE0"/>
    <w:rsid w:val="000D6395"/>
    <w:rsid w:val="001056C6"/>
    <w:rsid w:val="0020149B"/>
    <w:rsid w:val="003B7DE0"/>
    <w:rsid w:val="005B55C2"/>
    <w:rsid w:val="006F4E19"/>
    <w:rsid w:val="007C112E"/>
    <w:rsid w:val="00B063B3"/>
    <w:rsid w:val="00C64050"/>
    <w:rsid w:val="00D354F8"/>
    <w:rsid w:val="00E64CDB"/>
    <w:rsid w:val="00E9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95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D6395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2">
    <w:name w:val="heading 2"/>
    <w:basedOn w:val="a"/>
    <w:link w:val="20"/>
    <w:uiPriority w:val="9"/>
    <w:qFormat/>
    <w:rsid w:val="001056C6"/>
    <w:pPr>
      <w:outlineLvl w:val="1"/>
    </w:pPr>
    <w:rPr>
      <w:rFonts w:eastAsia="Times New Roman" w:cs="Times New Roman"/>
      <w:b/>
      <w:bCs/>
      <w:color w:val="4F81BD" w:themeColor="accent1"/>
      <w:sz w:val="32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395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395"/>
    <w:rPr>
      <w:rFonts w:ascii="Times New Roman" w:eastAsiaTheme="majorEastAsia" w:hAnsi="Times New Roman" w:cstheme="majorBidi"/>
      <w:b/>
      <w:bCs/>
      <w:color w:val="365F91" w:themeColor="accent1" w:themeShade="BF"/>
      <w:sz w:val="36"/>
      <w:szCs w:val="28"/>
    </w:rPr>
  </w:style>
  <w:style w:type="character" w:customStyle="1" w:styleId="20">
    <w:name w:val="Заголовок 2 Знак"/>
    <w:basedOn w:val="a0"/>
    <w:link w:val="2"/>
    <w:uiPriority w:val="9"/>
    <w:rsid w:val="001056C6"/>
    <w:rPr>
      <w:rFonts w:ascii="Times New Roman" w:eastAsia="Times New Roman" w:hAnsi="Times New Roman" w:cs="Times New Roman"/>
      <w:b/>
      <w:bCs/>
      <w:color w:val="4F81BD" w:themeColor="accent1"/>
      <w:sz w:val="32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6395"/>
    <w:rPr>
      <w:rFonts w:ascii="Times New Roman" w:eastAsiaTheme="majorEastAsia" w:hAnsi="Times New Roman" w:cstheme="majorBidi"/>
      <w:b/>
      <w:bCs/>
      <w:color w:val="4F81BD" w:themeColor="accen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22ABA12426F9B776976E7921F53763473E9B1E08BDB62E423E6248A5ED804F3D0F6C32786D1A5905D94B9C9DF08F40B36AAF37574FCBB9Q4qD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22ABA12426F9B776976E7921F53763473E9B1E08BDB62E423E6248A5ED804F3D0F6C32786D1B5000D94B9C9DF08F40B36AAF37574FCBB9Q4qDH" TargetMode="External"/><Relationship Id="rId12" Type="http://schemas.openxmlformats.org/officeDocument/2006/relationships/hyperlink" Target="consultantplus://offline/ref=0122ABA12426F9B776976E7921F537634C3E9C120AB6EB244A676E4AA2E2DF583A466033786D1E500A864E898CA88344A874AD2B4B4DC9QBq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22ABA12426F9B776976E7921F53763473E9B1E08BDB62E423E6248A5ED804F3D0F6C32786D1B5105D94B9C9DF08F40B36AAF37574FCBB9Q4qDH" TargetMode="External"/><Relationship Id="rId11" Type="http://schemas.openxmlformats.org/officeDocument/2006/relationships/hyperlink" Target="consultantplus://offline/ref=0122ABA12426F9B776976E7921F53763473E9B1E08BDB62E423E6248A5ED804F3D0F6C32786D1B5C07D94B9C9DF08F40B36AAF37574FCBB9Q4qDH" TargetMode="External"/><Relationship Id="rId5" Type="http://schemas.openxmlformats.org/officeDocument/2006/relationships/hyperlink" Target="consultantplus://offline/ref=0122ABA12426F9B776976E7921F53763473E9B1E08BDB62E423E6248A5ED804F3D0F6C32786D1B5F03D94B9C9DF08F40B36AAF37574FCBB9Q4qDH" TargetMode="External"/><Relationship Id="rId10" Type="http://schemas.openxmlformats.org/officeDocument/2006/relationships/hyperlink" Target="consultantplus://offline/ref=0122ABA12426F9B776976E7921F53763473E9B1E08BDB62E423E6248A5ED804F3D0F6C32786D1A5906D94B9C9DF08F40B36AAF37574FCBB9Q4qDH" TargetMode="External"/><Relationship Id="rId4" Type="http://schemas.openxmlformats.org/officeDocument/2006/relationships/hyperlink" Target="consultantplus://offline/ref=0122ABA12426F9B776976E7921F53763473E9B1E08BDB62E423E6248A5ED804F3D0F6C32786D1B5C05D94B9C9DF08F40B36AAF37574FCBB9Q4qDH" TargetMode="External"/><Relationship Id="rId9" Type="http://schemas.openxmlformats.org/officeDocument/2006/relationships/hyperlink" Target="consultantplus://offline/ref=0122ABA12426F9B776976E7921F53763473E9B1E08BDB62E423E6248A5ED804F2F0F343E7968055903CC1DCDDBQAq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1751</Words>
  <Characters>9985</Characters>
  <Application>Microsoft Office Word</Application>
  <DocSecurity>0</DocSecurity>
  <Lines>83</Lines>
  <Paragraphs>23</Paragraphs>
  <ScaleCrop>false</ScaleCrop>
  <Company/>
  <LinksUpToDate>false</LinksUpToDate>
  <CharactersWithSpaces>11713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Побережных Людмила Анатольевна</dc:creator>
  <cp:lastModifiedBy>Побережных Людмила Анатольевна</cp:lastModifiedBy>
  <cp:revision>1</cp:revision>
  <dcterms:created xsi:type="dcterms:W3CDTF">2022-02-15T07:42:00Z</dcterms:created>
  <dcterms:modified xsi:type="dcterms:W3CDTF">2022-02-15T07:42:00Z</dcterms:modified>
</cp:coreProperties>
</file>